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CRITÉRIOS PARA AVALIAÇÃO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521"/>
        <w:gridCol w:w="1701"/>
        <w:gridCol w:w="1559"/>
        <w:tblGridChange w:id="0">
          <w:tblGrid>
            <w:gridCol w:w="6521"/>
            <w:gridCol w:w="1701"/>
            <w:gridCol w:w="1559"/>
          </w:tblGrid>
        </w:tblGridChange>
      </w:tblGrid>
      <w:tr>
        <w:trPr>
          <w:trHeight w:val="62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4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Título do projeto: </w:t>
            </w:r>
          </w:p>
        </w:tc>
      </w:tr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Critérios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Pontuação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Nota do avaliador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1. Título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Claro, conciso e adequado ao objetivo.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 a 5 pontos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2. Introdução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Contextualização. Caracterização do problema. Justificativa adequada. Ligação do objetivo com o tema proposto.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 a 10 pontos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jc w:val="both"/>
              <w:rPr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white"/>
                <w:rtl w:val="0"/>
              </w:rPr>
              <w:t xml:space="preserve">3- Referencial e Referências Bibliográficas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jc w:val="both"/>
              <w:rPr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Clareza de exposição das ideias. Fundamentação teórica coerente e adequada com o tema proposto; Citações e referências de acordo com as normas da ABNT.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jc w:val="both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0 a 10 pontos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76" w:lineRule="auto"/>
              <w:jc w:val="both"/>
              <w:rPr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4. Objetivos (geral e específico)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Objetivos claros e coerentes. Bem definidos e compatíveis com o tema proposto.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 a 15 pontos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5. Público-Alvo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Nível de envolvimento da comunidade externa e atendimento à população em vulnerabilidade econômica e social.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 a 15 pontos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6. Metodologia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Bem definida e adequada ao presente projeto. Descrição das atividades e fases de execução.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 a 20 pontos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7. Articulação com Ensino e Pesquisa</w:t>
            </w:r>
          </w:p>
          <w:p w:rsidR="00000000" w:rsidDel="00000000" w:rsidP="00000000" w:rsidRDefault="00000000" w:rsidRPr="00000000" w14:paraId="00000023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Existência de Interação com Ensino e/ou Pesquisa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 a 5 pontos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8. Cronograma de Execução</w:t>
            </w:r>
          </w:p>
          <w:p w:rsidR="00000000" w:rsidDel="00000000" w:rsidP="00000000" w:rsidRDefault="00000000" w:rsidRPr="00000000" w14:paraId="00000027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Adequação das atividades ao prazo de execução do projeto. Clareza na descrição das atividades previstas para alcançar os objetivos.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 a 5 pontos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9. Metas, Resultados Esperados e Indicadores</w:t>
            </w:r>
          </w:p>
          <w:p w:rsidR="00000000" w:rsidDel="00000000" w:rsidP="00000000" w:rsidRDefault="00000000" w:rsidRPr="00000000" w14:paraId="0000002B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Metas, resultados e indicadores expressos com clareza, objetividade e que atendam os objetivos do projeto.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 a 15 pontos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 (0 a 100)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Sugestões e/ou comentários. Item obrigatório para dar embasamento na avaliação.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240" w:before="240" w:lineRule="auto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8" w:w="11906" w:orient="portrait"/>
      <w:pgMar w:bottom="1440.0000000000002" w:top="1440.0000000000002" w:left="1440.0000000000002" w:right="1440.0000000000002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widowControl w:val="0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432" w:right="0" w:hanging="432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40" w:line="240" w:lineRule="auto"/>
      <w:ind w:left="720" w:right="0" w:hanging="72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1008" w:right="0" w:hanging="1008"/>
      <w:jc w:val="center"/>
    </w:pPr>
    <w:rPr>
      <w:rFonts w:ascii="Calibri" w:cs="Calibri" w:eastAsia="Calibri" w:hAnsi="Calibri"/>
      <w:b w:val="1"/>
      <w:i w:val="1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1152" w:right="0" w:hanging="1152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