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9A" w:rsidRDefault="002F0F79">
      <w:pPr>
        <w:jc w:val="both"/>
        <w:rPr>
          <w:rFonts w:ascii="Arial" w:hAnsi="Arial"/>
          <w:b/>
        </w:rPr>
      </w:pPr>
      <w:r>
        <w:rPr>
          <w:rFonts w:ascii="Arial" w:hAnsi="Arial"/>
          <w:b/>
        </w:rPr>
        <w:t xml:space="preserve">Modelo sugestivo do corpo do </w:t>
      </w:r>
      <w:r w:rsidR="00ED38D7">
        <w:rPr>
          <w:rFonts w:ascii="Arial" w:hAnsi="Arial"/>
          <w:b/>
        </w:rPr>
        <w:t>Declaração</w:t>
      </w:r>
    </w:p>
    <w:p w:rsidR="007D769A" w:rsidRDefault="007D769A">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7D769A" w:rsidRDefault="007D769A">
      <w:pPr>
        <w:jc w:val="both"/>
        <w:rPr>
          <w:rFonts w:ascii="Arial" w:hAnsi="Arial"/>
        </w:rPr>
      </w:pPr>
    </w:p>
    <w:p w:rsidR="007D769A" w:rsidRDefault="007D769A">
      <w:pPr>
        <w:jc w:val="both"/>
        <w:rPr>
          <w:rFonts w:ascii="Arial" w:hAnsi="Arial"/>
        </w:rPr>
      </w:pPr>
    </w:p>
    <w:p w:rsidR="00EC31E2" w:rsidRDefault="00EC31E2">
      <w:pPr>
        <w:jc w:val="both"/>
        <w:rPr>
          <w:rFonts w:ascii="Arial" w:hAnsi="Arial"/>
        </w:rPr>
      </w:pPr>
    </w:p>
    <w:p w:rsidR="007A5035" w:rsidRPr="0019154A" w:rsidRDefault="00ED38D7" w:rsidP="007A5035">
      <w:pPr>
        <w:rPr>
          <w:sz w:val="24"/>
          <w:szCs w:val="24"/>
        </w:rPr>
      </w:pPr>
      <w:r>
        <w:rPr>
          <w:sz w:val="24"/>
          <w:szCs w:val="24"/>
        </w:rPr>
        <w:t>Declaração</w:t>
      </w:r>
      <w:r w:rsidR="00EC31E2" w:rsidRPr="00EC31E2">
        <w:rPr>
          <w:sz w:val="24"/>
          <w:szCs w:val="24"/>
        </w:rPr>
        <w:t xml:space="preserve">....... </w:t>
      </w:r>
      <w:r w:rsidR="00EC31E2" w:rsidRPr="00EC31E2">
        <w:rPr>
          <w:color w:val="7030A0"/>
          <w:sz w:val="24"/>
          <w:szCs w:val="24"/>
        </w:rPr>
        <w:t xml:space="preserve">(automático do </w:t>
      </w:r>
      <w:proofErr w:type="gramStart"/>
      <w:r w:rsidR="00EC31E2" w:rsidRPr="00EC31E2">
        <w:rPr>
          <w:color w:val="7030A0"/>
          <w:sz w:val="24"/>
          <w:szCs w:val="24"/>
        </w:rPr>
        <w:t>SUAP)</w:t>
      </w:r>
      <w:r w:rsidR="007A5035" w:rsidRPr="0019154A">
        <w:rPr>
          <w:sz w:val="24"/>
          <w:szCs w:val="24"/>
        </w:rPr>
        <w:t xml:space="preserve">   </w:t>
      </w:r>
      <w:proofErr w:type="gramEnd"/>
      <w:r w:rsidR="007A5035" w:rsidRPr="0019154A">
        <w:rPr>
          <w:sz w:val="24"/>
          <w:szCs w:val="24"/>
        </w:rPr>
        <w:t xml:space="preserve">       </w:t>
      </w:r>
      <w:r w:rsidR="0099704D">
        <w:rPr>
          <w:sz w:val="24"/>
          <w:szCs w:val="24"/>
        </w:rPr>
        <w:t xml:space="preserve">                </w:t>
      </w:r>
      <w:r w:rsidR="007A5035" w:rsidRPr="0019154A">
        <w:rPr>
          <w:sz w:val="24"/>
          <w:szCs w:val="24"/>
        </w:rPr>
        <w:t xml:space="preserve">  </w:t>
      </w:r>
      <w:r w:rsidR="00EC31E2" w:rsidRPr="00EC31E2">
        <w:rPr>
          <w:sz w:val="24"/>
          <w:szCs w:val="24"/>
        </w:rPr>
        <w:t>Cidade</w:t>
      </w:r>
      <w:r w:rsidR="007A5035" w:rsidRPr="00EC31E2">
        <w:rPr>
          <w:sz w:val="24"/>
          <w:szCs w:val="24"/>
        </w:rPr>
        <w:t>,</w:t>
      </w:r>
      <w:r w:rsidR="00EC31E2" w:rsidRPr="00EC31E2">
        <w:rPr>
          <w:sz w:val="24"/>
          <w:szCs w:val="24"/>
        </w:rPr>
        <w:t xml:space="preserve"> dia</w:t>
      </w:r>
      <w:r w:rsidR="007A5035" w:rsidRPr="00EC31E2">
        <w:rPr>
          <w:sz w:val="24"/>
          <w:szCs w:val="24"/>
        </w:rPr>
        <w:t xml:space="preserve"> de </w:t>
      </w:r>
      <w:r w:rsidR="00EC31E2" w:rsidRPr="00EC31E2">
        <w:rPr>
          <w:sz w:val="24"/>
          <w:szCs w:val="24"/>
        </w:rPr>
        <w:t>mês d</w:t>
      </w:r>
      <w:r w:rsidR="007A5035" w:rsidRPr="00EC31E2">
        <w:rPr>
          <w:sz w:val="24"/>
          <w:szCs w:val="24"/>
        </w:rPr>
        <w:t xml:space="preserve">e </w:t>
      </w:r>
      <w:r w:rsidR="00EC31E2" w:rsidRPr="00EC31E2">
        <w:rPr>
          <w:sz w:val="24"/>
          <w:szCs w:val="24"/>
        </w:rPr>
        <w:t xml:space="preserve">ano </w:t>
      </w:r>
      <w:r w:rsidR="00EC31E2" w:rsidRPr="00EC31E2">
        <w:rPr>
          <w:color w:val="7030A0"/>
          <w:sz w:val="24"/>
          <w:szCs w:val="24"/>
        </w:rPr>
        <w:t xml:space="preserve">(automático do SUAP)                            </w:t>
      </w:r>
    </w:p>
    <w:p w:rsidR="007A5035" w:rsidRPr="0019154A" w:rsidRDefault="007A5035" w:rsidP="007A5035">
      <w:pPr>
        <w:tabs>
          <w:tab w:val="left" w:pos="851"/>
          <w:tab w:val="left" w:pos="1276"/>
          <w:tab w:val="left" w:pos="5387"/>
        </w:tabs>
        <w:jc w:val="both"/>
        <w:rPr>
          <w:sz w:val="24"/>
          <w:szCs w:val="24"/>
        </w:rPr>
      </w:pPr>
    </w:p>
    <w:p w:rsidR="007A5035" w:rsidRDefault="007A5035" w:rsidP="007A5035">
      <w:pPr>
        <w:tabs>
          <w:tab w:val="left" w:pos="851"/>
          <w:tab w:val="left" w:pos="1276"/>
          <w:tab w:val="left" w:pos="5387"/>
        </w:tabs>
        <w:jc w:val="both"/>
        <w:rPr>
          <w:sz w:val="24"/>
          <w:szCs w:val="24"/>
        </w:rPr>
      </w:pPr>
    </w:p>
    <w:p w:rsidR="005B0751" w:rsidRDefault="005B0751" w:rsidP="005B0751">
      <w:pPr>
        <w:jc w:val="center"/>
        <w:rPr>
          <w:rFonts w:ascii="Tahoma" w:hAnsi="Tahoma"/>
          <w:sz w:val="32"/>
        </w:rPr>
      </w:pPr>
    </w:p>
    <w:p w:rsidR="005B0751" w:rsidRDefault="005B0751" w:rsidP="005B0751">
      <w:pPr>
        <w:tabs>
          <w:tab w:val="left" w:pos="851"/>
          <w:tab w:val="left" w:pos="1276"/>
          <w:tab w:val="left" w:pos="5387"/>
        </w:tabs>
        <w:jc w:val="both"/>
        <w:rPr>
          <w:rFonts w:ascii="Tahoma" w:hAnsi="Tahoma"/>
          <w:sz w:val="24"/>
        </w:rPr>
      </w:pPr>
    </w:p>
    <w:p w:rsidR="00D17DB7" w:rsidRDefault="00D17DB7" w:rsidP="00ED38D7">
      <w:pPr>
        <w:pStyle w:val="NormalWeb"/>
        <w:jc w:val="center"/>
        <w:rPr>
          <w:rFonts w:ascii="Arial" w:hAnsi="Arial" w:cs="Arial"/>
          <w:b/>
          <w:bCs/>
          <w:iCs/>
          <w:sz w:val="28"/>
          <w:szCs w:val="28"/>
        </w:rPr>
      </w:pPr>
    </w:p>
    <w:p w:rsidR="00ED38D7" w:rsidRDefault="00ED38D7" w:rsidP="00ED38D7">
      <w:pPr>
        <w:pStyle w:val="NormalWeb"/>
        <w:jc w:val="center"/>
        <w:rPr>
          <w:rFonts w:ascii="Arial" w:hAnsi="Arial" w:cs="Arial"/>
          <w:b/>
          <w:bCs/>
          <w:iCs/>
          <w:sz w:val="28"/>
          <w:szCs w:val="28"/>
        </w:rPr>
      </w:pPr>
      <w:r>
        <w:rPr>
          <w:rFonts w:ascii="Arial" w:hAnsi="Arial" w:cs="Arial"/>
          <w:b/>
          <w:bCs/>
          <w:iCs/>
          <w:sz w:val="28"/>
          <w:szCs w:val="28"/>
        </w:rPr>
        <w:t>DECLARAÇÃO</w:t>
      </w:r>
    </w:p>
    <w:p w:rsidR="00D17DB7" w:rsidRDefault="00D17DB7" w:rsidP="00ED38D7">
      <w:pPr>
        <w:pStyle w:val="NormalWeb"/>
        <w:jc w:val="center"/>
        <w:rPr>
          <w:rFonts w:ascii="Arial" w:hAnsi="Arial" w:cs="Arial"/>
          <w:b/>
          <w:bCs/>
          <w:iCs/>
          <w:sz w:val="28"/>
          <w:szCs w:val="28"/>
        </w:rPr>
      </w:pPr>
    </w:p>
    <w:p w:rsidR="00D17DB7" w:rsidRDefault="00D17DB7" w:rsidP="00ED38D7">
      <w:pPr>
        <w:pStyle w:val="NormalWeb"/>
        <w:jc w:val="center"/>
      </w:pPr>
    </w:p>
    <w:p w:rsidR="00ED38D7" w:rsidRDefault="00ED38D7" w:rsidP="00ED38D7">
      <w:pPr>
        <w:pStyle w:val="NormalWeb"/>
        <w:jc w:val="both"/>
        <w:rPr>
          <w:color w:val="000000"/>
          <w:sz w:val="28"/>
          <w:szCs w:val="28"/>
        </w:rPr>
      </w:pPr>
      <w:r w:rsidRPr="00ED38D7">
        <w:rPr>
          <w:bCs/>
          <w:iCs/>
          <w:sz w:val="28"/>
          <w:szCs w:val="28"/>
        </w:rPr>
        <w:t xml:space="preserve">Declaro para os devidos fins, que no projeto de </w:t>
      </w:r>
      <w:r>
        <w:rPr>
          <w:bCs/>
          <w:iCs/>
          <w:sz w:val="28"/>
          <w:szCs w:val="28"/>
        </w:rPr>
        <w:t>“</w:t>
      </w:r>
      <w:proofErr w:type="spellStart"/>
      <w:r w:rsidRPr="00ED38D7">
        <w:rPr>
          <w:bCs/>
          <w:iCs/>
          <w:sz w:val="28"/>
          <w:szCs w:val="28"/>
          <w:highlight w:val="yellow"/>
        </w:rPr>
        <w:t>xxxxxxxxxxx</w:t>
      </w:r>
      <w:proofErr w:type="spellEnd"/>
      <w:r w:rsidRPr="00ED38D7">
        <w:rPr>
          <w:bCs/>
          <w:iCs/>
          <w:sz w:val="28"/>
          <w:szCs w:val="28"/>
          <w:highlight w:val="yellow"/>
        </w:rPr>
        <w:t>: “</w:t>
      </w:r>
      <w:proofErr w:type="spellStart"/>
      <w:r w:rsidRPr="00ED38D7">
        <w:rPr>
          <w:bCs/>
          <w:iCs/>
          <w:sz w:val="28"/>
          <w:szCs w:val="28"/>
          <w:highlight w:val="yellow"/>
        </w:rPr>
        <w:t>xxxxxxxxxxxxxxxxxxxxxxxxx</w:t>
      </w:r>
      <w:proofErr w:type="spellEnd"/>
      <w:r w:rsidRPr="00ED38D7">
        <w:rPr>
          <w:bCs/>
          <w:iCs/>
          <w:sz w:val="28"/>
          <w:szCs w:val="28"/>
          <w:highlight w:val="yellow"/>
        </w:rPr>
        <w:t>”</w:t>
      </w:r>
      <w:r w:rsidRPr="00ED38D7">
        <w:rPr>
          <w:bCs/>
          <w:iCs/>
          <w:sz w:val="28"/>
          <w:szCs w:val="28"/>
        </w:rPr>
        <w:t>,</w:t>
      </w:r>
      <w:r w:rsidRPr="00ED38D7">
        <w:rPr>
          <w:sz w:val="28"/>
          <w:szCs w:val="28"/>
          <w:shd w:val="clear" w:color="auto" w:fill="FFFFFF"/>
        </w:rPr>
        <w:t xml:space="preserve"> </w:t>
      </w:r>
      <w:r w:rsidRPr="00D17DB7">
        <w:rPr>
          <w:b/>
          <w:sz w:val="28"/>
          <w:szCs w:val="28"/>
          <w:shd w:val="clear" w:color="auto" w:fill="FFFFFF"/>
        </w:rPr>
        <w:t xml:space="preserve">não serão </w:t>
      </w:r>
      <w:r w:rsidRPr="00D17DB7">
        <w:rPr>
          <w:b/>
          <w:color w:val="000000"/>
          <w:sz w:val="28"/>
          <w:szCs w:val="28"/>
        </w:rPr>
        <w:t>destinados</w:t>
      </w:r>
      <w:r w:rsidRPr="00ED38D7">
        <w:rPr>
          <w:color w:val="000000"/>
          <w:sz w:val="28"/>
          <w:szCs w:val="28"/>
        </w:rPr>
        <w:t xml:space="preserve"> recursos para atender a despesas com:</w:t>
      </w:r>
      <w:r w:rsidRPr="00ED38D7">
        <w:rPr>
          <w:sz w:val="28"/>
          <w:szCs w:val="28"/>
          <w:shd w:val="clear" w:color="auto" w:fill="FFFFFF"/>
        </w:rPr>
        <w:t xml:space="preserve"> </w:t>
      </w:r>
      <w:r w:rsidRPr="00ED38D7">
        <w:rPr>
          <w:color w:val="000000"/>
          <w:sz w:val="28"/>
          <w:szCs w:val="28"/>
        </w:rPr>
        <w:t xml:space="preserve"> pagamento de diárias e passagens a agente público da ativa por intermédio de convênios ou instrumentos congêneres firmados com entidades de direito privado, ou órgãos ou entidades de direito público, com exceção em projetos cujas atividades sejam voltadas para pesquisa científica e tecnológica, em conformidade com o </w:t>
      </w:r>
      <w:r w:rsidRPr="00ED38D7">
        <w:rPr>
          <w:sz w:val="28"/>
          <w:szCs w:val="28"/>
          <w:shd w:val="clear" w:color="auto" w:fill="FFFFFF"/>
        </w:rPr>
        <w:t xml:space="preserve">inciso IX e letra “c” do inciso VIII do </w:t>
      </w:r>
      <w:r w:rsidRPr="00ED38D7">
        <w:rPr>
          <w:color w:val="000000"/>
          <w:sz w:val="28"/>
          <w:szCs w:val="28"/>
          <w:shd w:val="clear" w:color="auto" w:fill="FFFFFF"/>
        </w:rPr>
        <w:t>§1º </w:t>
      </w:r>
      <w:r w:rsidRPr="00ED38D7">
        <w:rPr>
          <w:sz w:val="28"/>
          <w:szCs w:val="28"/>
          <w:shd w:val="clear" w:color="auto" w:fill="FFFFFF"/>
        </w:rPr>
        <w:t>do art. 18 da Lei 13.898 de 11</w:t>
      </w:r>
      <w:r w:rsidR="00D17DB7">
        <w:rPr>
          <w:sz w:val="28"/>
          <w:szCs w:val="28"/>
          <w:shd w:val="clear" w:color="auto" w:fill="FFFFFF"/>
        </w:rPr>
        <w:t xml:space="preserve"> de novembro de </w:t>
      </w:r>
      <w:r w:rsidRPr="00ED38D7">
        <w:rPr>
          <w:sz w:val="28"/>
          <w:szCs w:val="28"/>
          <w:shd w:val="clear" w:color="auto" w:fill="FFFFFF"/>
        </w:rPr>
        <w:t>2019</w:t>
      </w:r>
      <w:r w:rsidRPr="00ED38D7">
        <w:rPr>
          <w:color w:val="000000"/>
          <w:sz w:val="28"/>
          <w:szCs w:val="28"/>
        </w:rPr>
        <w:t>.</w:t>
      </w:r>
    </w:p>
    <w:p w:rsidR="00D17DB7" w:rsidRPr="00ED38D7" w:rsidRDefault="00D17DB7" w:rsidP="00ED38D7">
      <w:pPr>
        <w:pStyle w:val="NormalWeb"/>
        <w:jc w:val="both"/>
        <w:rPr>
          <w:sz w:val="28"/>
          <w:szCs w:val="28"/>
        </w:rPr>
      </w:pPr>
      <w:bookmarkStart w:id="0" w:name="_GoBack"/>
      <w:bookmarkEnd w:id="0"/>
    </w:p>
    <w:p w:rsidR="007A5035" w:rsidRPr="0019154A" w:rsidRDefault="007A5035" w:rsidP="007A5035">
      <w:pPr>
        <w:tabs>
          <w:tab w:val="left" w:pos="851"/>
          <w:tab w:val="left" w:pos="1276"/>
          <w:tab w:val="left" w:pos="5387"/>
        </w:tabs>
        <w:jc w:val="center"/>
        <w:rPr>
          <w:sz w:val="24"/>
          <w:szCs w:val="24"/>
        </w:rPr>
      </w:pPr>
    </w:p>
    <w:p w:rsidR="007A5035" w:rsidRDefault="00EC31E2" w:rsidP="007A5035">
      <w:pPr>
        <w:tabs>
          <w:tab w:val="left" w:pos="851"/>
          <w:tab w:val="left" w:pos="1276"/>
          <w:tab w:val="left" w:pos="5387"/>
        </w:tabs>
        <w:jc w:val="center"/>
        <w:rPr>
          <w:sz w:val="24"/>
          <w:szCs w:val="24"/>
        </w:rPr>
      </w:pPr>
      <w:r>
        <w:rPr>
          <w:sz w:val="24"/>
          <w:szCs w:val="24"/>
        </w:rPr>
        <w:t>Assinatura digital</w:t>
      </w:r>
    </w:p>
    <w:p w:rsidR="007D769A" w:rsidRPr="007A5035" w:rsidRDefault="00EC31E2" w:rsidP="00490EA9">
      <w:pPr>
        <w:tabs>
          <w:tab w:val="left" w:pos="851"/>
          <w:tab w:val="left" w:pos="1276"/>
          <w:tab w:val="left" w:pos="5387"/>
        </w:tabs>
        <w:jc w:val="center"/>
        <w:rPr>
          <w:sz w:val="32"/>
          <w:szCs w:val="32"/>
        </w:rPr>
      </w:pPr>
      <w:proofErr w:type="gramStart"/>
      <w:r w:rsidRPr="00EC31E2">
        <w:rPr>
          <w:color w:val="7030A0"/>
          <w:sz w:val="24"/>
          <w:szCs w:val="24"/>
        </w:rPr>
        <w:t>( SUAP</w:t>
      </w:r>
      <w:proofErr w:type="gramEnd"/>
      <w:r w:rsidRPr="00EC31E2">
        <w:rPr>
          <w:color w:val="7030A0"/>
          <w:sz w:val="24"/>
          <w:szCs w:val="24"/>
        </w:rPr>
        <w:t>)</w:t>
      </w:r>
    </w:p>
    <w:sectPr w:rsidR="007D769A" w:rsidRPr="007A5035">
      <w:headerReference w:type="default" r:id="rId7"/>
      <w:pgSz w:w="11907" w:h="16840" w:code="9"/>
      <w:pgMar w:top="851" w:right="850" w:bottom="11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4F" w:rsidRDefault="0014354F" w:rsidP="0099704D">
      <w:r>
        <w:separator/>
      </w:r>
    </w:p>
  </w:endnote>
  <w:endnote w:type="continuationSeparator" w:id="0">
    <w:p w:rsidR="0014354F" w:rsidRDefault="0014354F" w:rsidP="0099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4F" w:rsidRDefault="0014354F" w:rsidP="0099704D">
      <w:r>
        <w:separator/>
      </w:r>
    </w:p>
  </w:footnote>
  <w:footnote w:type="continuationSeparator" w:id="0">
    <w:p w:rsidR="0014354F" w:rsidRDefault="0014354F" w:rsidP="00997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4D" w:rsidRPr="0099704D" w:rsidRDefault="00EC31E2">
    <w:pPr>
      <w:pStyle w:val="Cabealho"/>
      <w:rPr>
        <w:sz w:val="28"/>
        <w:szCs w:val="28"/>
      </w:rPr>
    </w:pPr>
    <w:r>
      <w:rPr>
        <w:color w:val="FF0000"/>
        <w:sz w:val="28"/>
        <w:szCs w:val="28"/>
      </w:rPr>
      <w:t>Emitido via SUAP</w:t>
    </w:r>
    <w:r>
      <w:rPr>
        <w:color w:val="FF000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A735E"/>
    <w:multiLevelType w:val="hybridMultilevel"/>
    <w:tmpl w:val="72CED8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0005CF4"/>
    <w:multiLevelType w:val="hybridMultilevel"/>
    <w:tmpl w:val="816A4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51"/>
    <w:rsid w:val="00010818"/>
    <w:rsid w:val="0014354F"/>
    <w:rsid w:val="0019154A"/>
    <w:rsid w:val="0019466E"/>
    <w:rsid w:val="001F5515"/>
    <w:rsid w:val="00224C2C"/>
    <w:rsid w:val="00292D0D"/>
    <w:rsid w:val="002F0F79"/>
    <w:rsid w:val="002F7266"/>
    <w:rsid w:val="003665BA"/>
    <w:rsid w:val="00490EA9"/>
    <w:rsid w:val="004A7011"/>
    <w:rsid w:val="004F1931"/>
    <w:rsid w:val="00530823"/>
    <w:rsid w:val="005A2AED"/>
    <w:rsid w:val="005B0751"/>
    <w:rsid w:val="005C2D70"/>
    <w:rsid w:val="00615978"/>
    <w:rsid w:val="00643985"/>
    <w:rsid w:val="006C467A"/>
    <w:rsid w:val="00751F30"/>
    <w:rsid w:val="007A5035"/>
    <w:rsid w:val="007D769A"/>
    <w:rsid w:val="0083361B"/>
    <w:rsid w:val="00992891"/>
    <w:rsid w:val="0099704D"/>
    <w:rsid w:val="009C76DF"/>
    <w:rsid w:val="00A91DC9"/>
    <w:rsid w:val="00AA02B0"/>
    <w:rsid w:val="00AA43FC"/>
    <w:rsid w:val="00AB333A"/>
    <w:rsid w:val="00AC7151"/>
    <w:rsid w:val="00AD1AE2"/>
    <w:rsid w:val="00AE17EA"/>
    <w:rsid w:val="00D02FF6"/>
    <w:rsid w:val="00D17DB7"/>
    <w:rsid w:val="00D53FAB"/>
    <w:rsid w:val="00DA3651"/>
    <w:rsid w:val="00DC296E"/>
    <w:rsid w:val="00DD4B33"/>
    <w:rsid w:val="00E06B38"/>
    <w:rsid w:val="00E134AA"/>
    <w:rsid w:val="00E87D33"/>
    <w:rsid w:val="00EA78BE"/>
    <w:rsid w:val="00EC31E2"/>
    <w:rsid w:val="00ED38D7"/>
    <w:rsid w:val="00F032C0"/>
    <w:rsid w:val="00F771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750320-8D48-4A9C-B5F6-9260A83E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jc w:val="both"/>
      <w:outlineLvl w:val="0"/>
    </w:pPr>
    <w:rPr>
      <w:rFonts w:ascii="Tahoma" w:hAnsi="Tahoma"/>
      <w:sz w:val="32"/>
    </w:rPr>
  </w:style>
  <w:style w:type="paragraph" w:styleId="Ttulo2">
    <w:name w:val="heading 2"/>
    <w:basedOn w:val="Normal"/>
    <w:next w:val="Normal"/>
    <w:qFormat/>
    <w:pPr>
      <w:keepNext/>
      <w:outlineLvl w:val="1"/>
    </w:pPr>
    <w:rPr>
      <w:b/>
      <w:bCs/>
      <w:sz w:val="32"/>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tabs>
        <w:tab w:val="left" w:pos="851"/>
        <w:tab w:val="left" w:pos="1276"/>
        <w:tab w:val="left" w:pos="5387"/>
      </w:tabs>
      <w:jc w:val="both"/>
    </w:pPr>
    <w:rPr>
      <w:rFonts w:ascii="Book Antiqua" w:hAnsi="Book Antiqua"/>
      <w:sz w:val="24"/>
    </w:rPr>
  </w:style>
  <w:style w:type="character" w:styleId="Hyperlink">
    <w:name w:val="Hyperlink"/>
    <w:uiPriority w:val="99"/>
    <w:unhideWhenUsed/>
    <w:rsid w:val="00643985"/>
    <w:rPr>
      <w:color w:val="0000FF"/>
      <w:u w:val="single"/>
    </w:rPr>
  </w:style>
  <w:style w:type="paragraph" w:styleId="Cabealho">
    <w:name w:val="header"/>
    <w:basedOn w:val="Normal"/>
    <w:link w:val="CabealhoChar"/>
    <w:uiPriority w:val="99"/>
    <w:unhideWhenUsed/>
    <w:rsid w:val="0099704D"/>
    <w:pPr>
      <w:tabs>
        <w:tab w:val="center" w:pos="4252"/>
        <w:tab w:val="right" w:pos="8504"/>
      </w:tabs>
    </w:pPr>
  </w:style>
  <w:style w:type="character" w:customStyle="1" w:styleId="CabealhoChar">
    <w:name w:val="Cabeçalho Char"/>
    <w:basedOn w:val="Fontepargpadro"/>
    <w:link w:val="Cabealho"/>
    <w:uiPriority w:val="99"/>
    <w:rsid w:val="0099704D"/>
  </w:style>
  <w:style w:type="paragraph" w:styleId="Rodap">
    <w:name w:val="footer"/>
    <w:basedOn w:val="Normal"/>
    <w:link w:val="RodapChar"/>
    <w:uiPriority w:val="99"/>
    <w:unhideWhenUsed/>
    <w:rsid w:val="0099704D"/>
    <w:pPr>
      <w:tabs>
        <w:tab w:val="center" w:pos="4252"/>
        <w:tab w:val="right" w:pos="8504"/>
      </w:tabs>
    </w:pPr>
  </w:style>
  <w:style w:type="character" w:customStyle="1" w:styleId="RodapChar">
    <w:name w:val="Rodapé Char"/>
    <w:basedOn w:val="Fontepargpadro"/>
    <w:link w:val="Rodap"/>
    <w:uiPriority w:val="99"/>
    <w:rsid w:val="0099704D"/>
  </w:style>
  <w:style w:type="paragraph" w:styleId="Citao">
    <w:name w:val="Quote"/>
    <w:basedOn w:val="Normal"/>
    <w:next w:val="Normal"/>
    <w:link w:val="CitaoChar"/>
    <w:uiPriority w:val="29"/>
    <w:qFormat/>
    <w:rsid w:val="005B0751"/>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B0751"/>
    <w:rPr>
      <w:i/>
      <w:iCs/>
      <w:color w:val="404040" w:themeColor="text1" w:themeTint="BF"/>
    </w:rPr>
  </w:style>
  <w:style w:type="paragraph" w:styleId="CitaoIntensa">
    <w:name w:val="Intense Quote"/>
    <w:basedOn w:val="Normal"/>
    <w:next w:val="Normal"/>
    <w:link w:val="CitaoIntensaChar"/>
    <w:uiPriority w:val="30"/>
    <w:qFormat/>
    <w:rsid w:val="005B07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5B0751"/>
    <w:rPr>
      <w:i/>
      <w:iCs/>
      <w:color w:val="5B9BD5" w:themeColor="accent1"/>
    </w:rPr>
  </w:style>
  <w:style w:type="paragraph" w:styleId="NormalWeb">
    <w:name w:val="Normal (Web)"/>
    <w:basedOn w:val="Normal"/>
    <w:rsid w:val="00ED38D7"/>
    <w:pPr>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0643">
      <w:bodyDiv w:val="1"/>
      <w:marLeft w:val="0"/>
      <w:marRight w:val="0"/>
      <w:marTop w:val="0"/>
      <w:marBottom w:val="0"/>
      <w:divBdr>
        <w:top w:val="none" w:sz="0" w:space="0" w:color="auto"/>
        <w:left w:val="none" w:sz="0" w:space="0" w:color="auto"/>
        <w:bottom w:val="none" w:sz="0" w:space="0" w:color="auto"/>
        <w:right w:val="none" w:sz="0" w:space="0" w:color="auto"/>
      </w:divBdr>
    </w:div>
    <w:div w:id="1419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LIC\WORD2\MEMCONV.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MEMCONV.DOT</Template>
  <TotalTime>2</TotalTime>
  <Pages>1</Pages>
  <Words>125</Words>
  <Characters>676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MEMO PJ</vt:lpstr>
    </vt:vector>
  </TitlesOfParts>
  <Company>Cecom/UFMG</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PJ</dc:title>
  <dc:subject>PARA A PJ ANALISAR</dc:subject>
  <dc:creator>DCF / DIVISÃO DE CONVÊNIO</dc:creator>
  <cp:keywords/>
  <cp:lastModifiedBy>Eufrasia de Souza Melo</cp:lastModifiedBy>
  <cp:revision>3</cp:revision>
  <cp:lastPrinted>2021-01-08T13:01:00Z</cp:lastPrinted>
  <dcterms:created xsi:type="dcterms:W3CDTF">2021-01-08T13:25:00Z</dcterms:created>
  <dcterms:modified xsi:type="dcterms:W3CDTF">2021-01-08T13:27:00Z</dcterms:modified>
</cp:coreProperties>
</file>